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919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649"/>
      </w:tblGrid>
      <w:tr w:rsidR="007746A0" w:rsidRPr="0018624A" w14:paraId="7BD0818E" w14:textId="77777777" w:rsidTr="002D7664">
        <w:trPr>
          <w:trHeight w:val="112"/>
        </w:trPr>
        <w:tc>
          <w:tcPr>
            <w:tcW w:w="9199" w:type="dxa"/>
            <w:gridSpan w:val="2"/>
            <w:tcBorders>
              <w:right w:val="single" w:sz="18" w:space="0" w:color="808080"/>
            </w:tcBorders>
          </w:tcPr>
          <w:p w14:paraId="08A34D13" w14:textId="44C55B2C" w:rsidR="007746A0" w:rsidRPr="0018624A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F605A5"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18624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18624A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18624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A31F2D" w:rsidRPr="0018624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</w:t>
            </w:r>
            <w:r w:rsidR="00275277" w:rsidRPr="0018624A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</w:t>
            </w:r>
            <w:r w:rsidR="00CC6468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3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</w:t>
            </w:r>
            <w:r w:rsidR="00275277"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26</w:t>
            </w:r>
          </w:p>
        </w:tc>
      </w:tr>
      <w:tr w:rsidR="007746A0" w:rsidRPr="0018624A" w14:paraId="7C358405" w14:textId="77777777" w:rsidTr="002D7664">
        <w:trPr>
          <w:trHeight w:val="240"/>
        </w:trPr>
        <w:tc>
          <w:tcPr>
            <w:tcW w:w="3550" w:type="dxa"/>
          </w:tcPr>
          <w:p w14:paraId="09071282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F5DCAAF" w14:textId="088CD55E" w:rsidR="007746A0" w:rsidRPr="0018624A" w:rsidRDefault="00CC6468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C6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00022.003442/2025-16</w:t>
            </w:r>
          </w:p>
        </w:tc>
      </w:tr>
      <w:tr w:rsidR="007746A0" w:rsidRPr="0018624A" w14:paraId="250221DD" w14:textId="77777777" w:rsidTr="002D7664">
        <w:trPr>
          <w:trHeight w:val="345"/>
        </w:trPr>
        <w:tc>
          <w:tcPr>
            <w:tcW w:w="3550" w:type="dxa"/>
          </w:tcPr>
          <w:p w14:paraId="2C16BC1D" w14:textId="5F0B64D1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B6798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CONCORRÊNCIA ELETRÔNICA</w:t>
            </w:r>
          </w:p>
        </w:tc>
      </w:tr>
      <w:tr w:rsidR="007746A0" w:rsidRPr="0018624A" w14:paraId="694C2EAD" w14:textId="77777777" w:rsidTr="002D7664">
        <w:trPr>
          <w:trHeight w:val="133"/>
        </w:trPr>
        <w:tc>
          <w:tcPr>
            <w:tcW w:w="3550" w:type="dxa"/>
          </w:tcPr>
          <w:p w14:paraId="5DD9E7A3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B983594" w14:textId="3B3D7298" w:rsidR="007746A0" w:rsidRPr="0018624A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18624A" w14:paraId="2E4C2DB9" w14:textId="77777777" w:rsidTr="002D7664">
        <w:trPr>
          <w:trHeight w:val="768"/>
        </w:trPr>
        <w:tc>
          <w:tcPr>
            <w:tcW w:w="3550" w:type="dxa"/>
          </w:tcPr>
          <w:p w14:paraId="2AA7A0BB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3C4EDCB8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18624A" w14:paraId="6CCA14D2" w14:textId="77777777" w:rsidTr="002D7664">
        <w:trPr>
          <w:trHeight w:val="1290"/>
        </w:trPr>
        <w:tc>
          <w:tcPr>
            <w:tcW w:w="3550" w:type="dxa"/>
          </w:tcPr>
          <w:p w14:paraId="3B82E022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9A36798" w14:textId="05423A57" w:rsidR="007746A0" w:rsidRPr="0018624A" w:rsidRDefault="00CC6468" w:rsidP="00492B3B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Contratação</w:t>
            </w:r>
            <w:r w:rsidR="00193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C6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de empresa especializada para a “REFORMA</w:t>
            </w:r>
            <w:r w:rsidR="00193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C6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E</w:t>
            </w:r>
            <w:r w:rsidR="00730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C6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REQUALIFICAÇÃO DA ANTIGA ESTAÇÃO FERROVIÁRIA”, no município de Paulistana – PI.</w:t>
            </w:r>
            <w:r w:rsidR="00275277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”.</w:t>
            </w:r>
          </w:p>
        </w:tc>
      </w:tr>
      <w:tr w:rsidR="007746A0" w:rsidRPr="0018624A" w14:paraId="234B0802" w14:textId="77777777" w:rsidTr="002D7664">
        <w:trPr>
          <w:trHeight w:val="607"/>
        </w:trPr>
        <w:tc>
          <w:tcPr>
            <w:tcW w:w="3550" w:type="dxa"/>
          </w:tcPr>
          <w:p w14:paraId="1F8DBDFE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BBE7CF0" w14:textId="5B035976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 w:rsidRPr="0018624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18624A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18624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1862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 w:rsidRPr="00186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18624A" w14:paraId="765618A2" w14:textId="77777777" w:rsidTr="002D7664">
        <w:trPr>
          <w:trHeight w:val="401"/>
        </w:trPr>
        <w:tc>
          <w:tcPr>
            <w:tcW w:w="3550" w:type="dxa"/>
          </w:tcPr>
          <w:p w14:paraId="107F073A" w14:textId="77777777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3928071" w14:textId="789CB453" w:rsidR="007746A0" w:rsidRPr="0018624A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18624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18624A" w14:paraId="128896FD" w14:textId="77777777" w:rsidTr="002D7664">
        <w:trPr>
          <w:trHeight w:val="664"/>
        </w:trPr>
        <w:tc>
          <w:tcPr>
            <w:tcW w:w="3550" w:type="dxa"/>
          </w:tcPr>
          <w:p w14:paraId="5FFBF7C9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18624A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6C6C538" w14:textId="74DEEA4C" w:rsidR="007746A0" w:rsidRPr="006909A1" w:rsidRDefault="00275277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09A1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F6655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6909A1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F6655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/2026 </w:t>
            </w:r>
            <w:r w:rsidR="007746A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às </w:t>
            </w:r>
            <w:r w:rsidR="004C4B2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7746A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horas.</w:t>
            </w:r>
          </w:p>
        </w:tc>
      </w:tr>
      <w:tr w:rsidR="007746A0" w:rsidRPr="0018624A" w14:paraId="62E00771" w14:textId="77777777" w:rsidTr="002D7664">
        <w:trPr>
          <w:trHeight w:val="315"/>
        </w:trPr>
        <w:tc>
          <w:tcPr>
            <w:tcW w:w="3550" w:type="dxa"/>
          </w:tcPr>
          <w:p w14:paraId="1D1530BE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0FBB1C7" w14:textId="39E6CB2F" w:rsidR="007746A0" w:rsidRPr="006909A1" w:rsidRDefault="008D66C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09A1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5F6655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/03/2026</w:t>
            </w:r>
            <w:r w:rsidR="007746A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às </w:t>
            </w:r>
            <w:r w:rsidR="00FE670D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C4B2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746A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horas.</w:t>
            </w:r>
          </w:p>
        </w:tc>
      </w:tr>
      <w:tr w:rsidR="007746A0" w:rsidRPr="0018624A" w14:paraId="5D127C9C" w14:textId="77777777" w:rsidTr="002D7664">
        <w:trPr>
          <w:trHeight w:val="659"/>
        </w:trPr>
        <w:tc>
          <w:tcPr>
            <w:tcW w:w="3550" w:type="dxa"/>
          </w:tcPr>
          <w:p w14:paraId="478A6652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18624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4DAC10EF" w14:textId="325C3071" w:rsidR="007746A0" w:rsidRPr="006909A1" w:rsidRDefault="008D66C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09A1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C6468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746A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F6655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7746A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5F6655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46A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às </w:t>
            </w:r>
            <w:r w:rsidR="00FE670D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C4B2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746A0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horas.</w:t>
            </w:r>
          </w:p>
        </w:tc>
      </w:tr>
      <w:tr w:rsidR="007746A0" w:rsidRPr="0018624A" w14:paraId="525AB914" w14:textId="77777777" w:rsidTr="002D7664">
        <w:trPr>
          <w:trHeight w:val="379"/>
        </w:trPr>
        <w:tc>
          <w:tcPr>
            <w:tcW w:w="3550" w:type="dxa"/>
          </w:tcPr>
          <w:p w14:paraId="17E31F83" w14:textId="77777777" w:rsidR="007746A0" w:rsidRPr="0018624A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C9630" w14:textId="2891D7AD" w:rsidR="007746A0" w:rsidRPr="006909A1" w:rsidRDefault="00275277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</w:t>
            </w:r>
            <w:r w:rsidR="00CC6468" w:rsidRPr="00690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700.643,36 (setecentos mil, seiscentos e quarenta e três reais e trinta e seis centavos)</w:t>
            </w:r>
            <w:r w:rsidR="009D4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.</w:t>
            </w:r>
          </w:p>
        </w:tc>
      </w:tr>
      <w:tr w:rsidR="0016531F" w:rsidRPr="0018624A" w14:paraId="58F453C3" w14:textId="77777777" w:rsidTr="002D7664">
        <w:trPr>
          <w:trHeight w:val="385"/>
        </w:trPr>
        <w:tc>
          <w:tcPr>
            <w:tcW w:w="3550" w:type="dxa"/>
          </w:tcPr>
          <w:p w14:paraId="340761AB" w14:textId="25DCBC8A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A3AB311" w14:textId="3C7EFF47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Palatino Linotype"/>
                <w:spacing w:val="1"/>
                <w:sz w:val="24"/>
              </w:rPr>
            </w:pPr>
            <w:r w:rsidRPr="0018624A">
              <w:rPr>
                <w:rFonts w:ascii="Palatino Linotype"/>
                <w:sz w:val="24"/>
              </w:rPr>
              <w:t>UG:51101,</w:t>
            </w:r>
            <w:r w:rsidR="00804EE4" w:rsidRPr="0018624A">
              <w:rPr>
                <w:rFonts w:ascii="Palatino Linotype"/>
                <w:sz w:val="24"/>
              </w:rPr>
              <w:t xml:space="preserve"> </w:t>
            </w:r>
            <w:r w:rsidRPr="0018624A">
              <w:rPr>
                <w:rFonts w:ascii="Palatino Linotype"/>
                <w:sz w:val="24"/>
              </w:rPr>
              <w:t>Programa</w:t>
            </w:r>
            <w:r w:rsidR="00804EE4" w:rsidRPr="0018624A">
              <w:rPr>
                <w:rFonts w:ascii="Palatino Linotype"/>
                <w:sz w:val="24"/>
              </w:rPr>
              <w:t xml:space="preserve"> </w:t>
            </w:r>
            <w:r w:rsidRPr="0018624A">
              <w:rPr>
                <w:rFonts w:ascii="Palatino Linotype"/>
                <w:sz w:val="24"/>
              </w:rPr>
              <w:t>de</w:t>
            </w:r>
            <w:r w:rsidR="00804EE4" w:rsidRPr="0018624A">
              <w:rPr>
                <w:rFonts w:ascii="Palatino Linotype"/>
                <w:sz w:val="24"/>
              </w:rPr>
              <w:t xml:space="preserve"> </w:t>
            </w:r>
            <w:r w:rsidRPr="0018624A">
              <w:rPr>
                <w:rFonts w:ascii="Palatino Linotype"/>
                <w:sz w:val="24"/>
              </w:rPr>
              <w:t>Trabalho:</w:t>
            </w:r>
            <w:r w:rsidR="004F38BF" w:rsidRPr="0018624A">
              <w:rPr>
                <w:rFonts w:ascii="Palatino Linotype"/>
                <w:spacing w:val="1"/>
                <w:sz w:val="24"/>
              </w:rPr>
              <w:t xml:space="preserve"> </w:t>
            </w:r>
            <w:r w:rsidR="0018624A" w:rsidRPr="0018624A">
              <w:rPr>
                <w:rFonts w:ascii="Palatino Linotype"/>
                <w:spacing w:val="1"/>
                <w:sz w:val="24"/>
              </w:rPr>
              <w:t>13.392.0101.5061</w:t>
            </w:r>
            <w:r w:rsidR="004F38BF" w:rsidRPr="0018624A">
              <w:rPr>
                <w:rFonts w:ascii="Palatino Linotype"/>
                <w:spacing w:val="1"/>
                <w:sz w:val="24"/>
              </w:rPr>
              <w:t xml:space="preserve"> </w:t>
            </w:r>
          </w:p>
        </w:tc>
      </w:tr>
      <w:tr w:rsidR="0016531F" w:rsidRPr="0018624A" w14:paraId="05CDBE3E" w14:textId="77777777" w:rsidTr="002D7664">
        <w:trPr>
          <w:trHeight w:val="405"/>
        </w:trPr>
        <w:tc>
          <w:tcPr>
            <w:tcW w:w="3550" w:type="dxa"/>
          </w:tcPr>
          <w:p w14:paraId="3AF4E859" w14:textId="13D3A3EC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082679C" w14:textId="56732448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24A">
              <w:rPr>
                <w:sz w:val="24"/>
              </w:rPr>
              <w:t>754</w:t>
            </w:r>
            <w:r w:rsidRPr="0018624A">
              <w:rPr>
                <w:spacing w:val="-4"/>
                <w:sz w:val="24"/>
              </w:rPr>
              <w:t xml:space="preserve"> </w:t>
            </w:r>
            <w:r w:rsidRPr="0018624A">
              <w:rPr>
                <w:sz w:val="24"/>
              </w:rPr>
              <w:t>–</w:t>
            </w:r>
            <w:r w:rsidRPr="0018624A">
              <w:rPr>
                <w:spacing w:val="2"/>
                <w:sz w:val="24"/>
              </w:rPr>
              <w:t xml:space="preserve"> Recursos da Op</w:t>
            </w:r>
            <w:r w:rsidR="006D28A3" w:rsidRPr="0018624A">
              <w:rPr>
                <w:spacing w:val="2"/>
                <w:sz w:val="24"/>
              </w:rPr>
              <w:t>e</w:t>
            </w:r>
            <w:r w:rsidRPr="0018624A">
              <w:rPr>
                <w:spacing w:val="2"/>
                <w:sz w:val="24"/>
              </w:rPr>
              <w:t>ração de Crédito</w:t>
            </w:r>
            <w:r w:rsidR="002D7664" w:rsidRPr="0018624A">
              <w:rPr>
                <w:spacing w:val="2"/>
                <w:sz w:val="24"/>
              </w:rPr>
              <w:t>.</w:t>
            </w:r>
          </w:p>
        </w:tc>
      </w:tr>
      <w:tr w:rsidR="0016531F" w:rsidRPr="0018624A" w14:paraId="3AB881FD" w14:textId="77777777" w:rsidTr="002D7664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62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649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24E40437" w:rsidR="0016531F" w:rsidRPr="0018624A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24A">
              <w:rPr>
                <w:spacing w:val="-2"/>
                <w:sz w:val="24"/>
              </w:rPr>
              <w:t>44.90.51</w:t>
            </w:r>
          </w:p>
        </w:tc>
      </w:tr>
    </w:tbl>
    <w:p w14:paraId="5BB9D700" w14:textId="77777777" w:rsidR="0026189A" w:rsidRPr="007746A0" w:rsidRDefault="0026189A" w:rsidP="00492B3B">
      <w:pPr>
        <w:shd w:val="clear" w:color="auto" w:fill="FFFFFF" w:themeFill="background1"/>
      </w:pPr>
    </w:p>
    <w:p w14:paraId="097BF641" w14:textId="020E02B7" w:rsidR="0026189A" w:rsidRPr="00B8773D" w:rsidRDefault="0026189A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4D756BA9" w14:textId="77777777" w:rsidR="007E1A37" w:rsidRDefault="007E1A37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0C97D782" w14:textId="77777777" w:rsidR="00A36C7A" w:rsidRPr="00EA137C" w:rsidRDefault="00A36C7A" w:rsidP="00A36C7A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 w:rsidRPr="00EA137C">
        <w:rPr>
          <w:rFonts w:eastAsia="Cambria"/>
          <w:b/>
          <w:bCs/>
          <w:i/>
          <w:iCs/>
          <w:sz w:val="24"/>
          <w:szCs w:val="24"/>
          <w:lang w:eastAsia="en-US"/>
        </w:rPr>
        <w:t> Rodrigo Amorim Oliveira Nunes</w:t>
      </w:r>
    </w:p>
    <w:p w14:paraId="383341D6" w14:textId="77777777" w:rsidR="00A36C7A" w:rsidRDefault="00A36C7A" w:rsidP="00A36C7A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 w:rsidRPr="00EA137C">
        <w:rPr>
          <w:rFonts w:eastAsia="Cambria"/>
          <w:sz w:val="24"/>
          <w:szCs w:val="24"/>
          <w:lang w:eastAsia="en-US"/>
        </w:rPr>
        <w:t>                                                                                                             </w:t>
      </w:r>
    </w:p>
    <w:p w14:paraId="21717DA5" w14:textId="638153A6" w:rsidR="00A36C7A" w:rsidRPr="00EA137C" w:rsidRDefault="00A36C7A" w:rsidP="00A36C7A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>
        <w:rPr>
          <w:rFonts w:eastAsia="Cambria"/>
          <w:sz w:val="24"/>
          <w:szCs w:val="24"/>
          <w:lang w:eastAsia="en-US"/>
        </w:rPr>
        <w:t xml:space="preserve"> </w:t>
      </w:r>
      <w:r w:rsidRPr="00EA137C">
        <w:rPr>
          <w:rFonts w:eastAsia="Cambria"/>
          <w:sz w:val="24"/>
          <w:szCs w:val="24"/>
          <w:lang w:eastAsia="en-US"/>
        </w:rPr>
        <w:t>Secretário de Estado de Cultura</w:t>
      </w:r>
    </w:p>
    <w:p w14:paraId="19EDE0AF" w14:textId="77777777" w:rsidR="00A36C7A" w:rsidRPr="00EA137C" w:rsidRDefault="00A36C7A" w:rsidP="00A36C7A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eastAsia="en-US"/>
        </w:rPr>
      </w:pPr>
      <w:r w:rsidRPr="00EA137C">
        <w:rPr>
          <w:rFonts w:eastAsia="Cambria"/>
          <w:sz w:val="24"/>
          <w:szCs w:val="24"/>
          <w:lang w:eastAsia="en-US"/>
        </w:rPr>
        <w:t> </w:t>
      </w:r>
    </w:p>
    <w:p w14:paraId="55D166D3" w14:textId="77777777" w:rsidR="00A36C7A" w:rsidRPr="00EA137C" w:rsidRDefault="00A36C7A" w:rsidP="00A36C7A">
      <w:pPr>
        <w:pStyle w:val="SemEspaamento"/>
        <w:shd w:val="clear" w:color="auto" w:fill="FFFFFF" w:themeFill="background1"/>
        <w:rPr>
          <w:rFonts w:eastAsia="Cambria"/>
          <w:sz w:val="24"/>
          <w:szCs w:val="24"/>
          <w:lang w:eastAsia="en-US"/>
        </w:rPr>
      </w:pPr>
      <w:r w:rsidRPr="00EA137C">
        <w:rPr>
          <w:rFonts w:eastAsia="Cambria"/>
          <w:sz w:val="24"/>
          <w:szCs w:val="24"/>
          <w:lang w:eastAsia="en-US"/>
        </w:rPr>
        <w:t> </w:t>
      </w:r>
    </w:p>
    <w:p w14:paraId="5D6290E8" w14:textId="77777777" w:rsidR="00A36C7A" w:rsidRPr="00B8773D" w:rsidRDefault="00A36C7A" w:rsidP="00A36C7A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567AE18D" w14:textId="77B3597F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3083E"/>
    <w:rsid w:val="00047DDB"/>
    <w:rsid w:val="0008053C"/>
    <w:rsid w:val="000A30D3"/>
    <w:rsid w:val="000A71B4"/>
    <w:rsid w:val="0010265B"/>
    <w:rsid w:val="00111A65"/>
    <w:rsid w:val="00143E19"/>
    <w:rsid w:val="0016531F"/>
    <w:rsid w:val="00167D6F"/>
    <w:rsid w:val="0018624A"/>
    <w:rsid w:val="00193AA3"/>
    <w:rsid w:val="001C3161"/>
    <w:rsid w:val="00220ED9"/>
    <w:rsid w:val="00250E89"/>
    <w:rsid w:val="00257A51"/>
    <w:rsid w:val="0026189A"/>
    <w:rsid w:val="00265816"/>
    <w:rsid w:val="00275277"/>
    <w:rsid w:val="00294EAC"/>
    <w:rsid w:val="002A7F94"/>
    <w:rsid w:val="002B3CDF"/>
    <w:rsid w:val="002B4AB2"/>
    <w:rsid w:val="002D7664"/>
    <w:rsid w:val="002F5AA2"/>
    <w:rsid w:val="00311996"/>
    <w:rsid w:val="00325866"/>
    <w:rsid w:val="00355D07"/>
    <w:rsid w:val="00361015"/>
    <w:rsid w:val="00362D16"/>
    <w:rsid w:val="00371FF9"/>
    <w:rsid w:val="00383E66"/>
    <w:rsid w:val="003D6B27"/>
    <w:rsid w:val="0040029A"/>
    <w:rsid w:val="0040109B"/>
    <w:rsid w:val="00422316"/>
    <w:rsid w:val="00464983"/>
    <w:rsid w:val="004652D4"/>
    <w:rsid w:val="00472D20"/>
    <w:rsid w:val="0047371E"/>
    <w:rsid w:val="00492B3B"/>
    <w:rsid w:val="004A278B"/>
    <w:rsid w:val="004B417B"/>
    <w:rsid w:val="004C4B20"/>
    <w:rsid w:val="004E1E16"/>
    <w:rsid w:val="004E3114"/>
    <w:rsid w:val="004E4856"/>
    <w:rsid w:val="004F38BF"/>
    <w:rsid w:val="00536280"/>
    <w:rsid w:val="00541CEF"/>
    <w:rsid w:val="005424DF"/>
    <w:rsid w:val="005845D4"/>
    <w:rsid w:val="00596B8D"/>
    <w:rsid w:val="005C213F"/>
    <w:rsid w:val="005F2B80"/>
    <w:rsid w:val="005F325E"/>
    <w:rsid w:val="005F6655"/>
    <w:rsid w:val="00601AD8"/>
    <w:rsid w:val="00616B37"/>
    <w:rsid w:val="00624A3B"/>
    <w:rsid w:val="00684E99"/>
    <w:rsid w:val="006909A1"/>
    <w:rsid w:val="006C1028"/>
    <w:rsid w:val="006C3715"/>
    <w:rsid w:val="006D28A3"/>
    <w:rsid w:val="006E693D"/>
    <w:rsid w:val="00713055"/>
    <w:rsid w:val="00716F9E"/>
    <w:rsid w:val="0072505B"/>
    <w:rsid w:val="007308F6"/>
    <w:rsid w:val="00750F44"/>
    <w:rsid w:val="00762258"/>
    <w:rsid w:val="00763B41"/>
    <w:rsid w:val="007746A0"/>
    <w:rsid w:val="00777301"/>
    <w:rsid w:val="00793B57"/>
    <w:rsid w:val="007A0FD4"/>
    <w:rsid w:val="007B1230"/>
    <w:rsid w:val="007E1A37"/>
    <w:rsid w:val="00804EE4"/>
    <w:rsid w:val="00830A62"/>
    <w:rsid w:val="00845EB8"/>
    <w:rsid w:val="0084653E"/>
    <w:rsid w:val="0085370F"/>
    <w:rsid w:val="008C1D72"/>
    <w:rsid w:val="008D66C0"/>
    <w:rsid w:val="0091295D"/>
    <w:rsid w:val="00933737"/>
    <w:rsid w:val="009416A5"/>
    <w:rsid w:val="009600CD"/>
    <w:rsid w:val="0096553B"/>
    <w:rsid w:val="00981FF3"/>
    <w:rsid w:val="009A2832"/>
    <w:rsid w:val="009A3C87"/>
    <w:rsid w:val="009A4A02"/>
    <w:rsid w:val="009B0DD2"/>
    <w:rsid w:val="009D4CDF"/>
    <w:rsid w:val="009D5225"/>
    <w:rsid w:val="00A21D1E"/>
    <w:rsid w:val="00A26C42"/>
    <w:rsid w:val="00A31F2D"/>
    <w:rsid w:val="00A36C7A"/>
    <w:rsid w:val="00A63CEF"/>
    <w:rsid w:val="00A75F4B"/>
    <w:rsid w:val="00AB26C6"/>
    <w:rsid w:val="00AD1A13"/>
    <w:rsid w:val="00B54334"/>
    <w:rsid w:val="00B73E7F"/>
    <w:rsid w:val="00B8197E"/>
    <w:rsid w:val="00B86951"/>
    <w:rsid w:val="00B8773D"/>
    <w:rsid w:val="00BA1710"/>
    <w:rsid w:val="00BE3862"/>
    <w:rsid w:val="00BE7670"/>
    <w:rsid w:val="00C12CAA"/>
    <w:rsid w:val="00C75264"/>
    <w:rsid w:val="00CC6468"/>
    <w:rsid w:val="00CD3FC9"/>
    <w:rsid w:val="00D07129"/>
    <w:rsid w:val="00D2782E"/>
    <w:rsid w:val="00D47B67"/>
    <w:rsid w:val="00D64CF9"/>
    <w:rsid w:val="00DC3216"/>
    <w:rsid w:val="00DC6B39"/>
    <w:rsid w:val="00E2323C"/>
    <w:rsid w:val="00E73580"/>
    <w:rsid w:val="00E82CC4"/>
    <w:rsid w:val="00EC4BEC"/>
    <w:rsid w:val="00F10C8B"/>
    <w:rsid w:val="00F145FD"/>
    <w:rsid w:val="00F31514"/>
    <w:rsid w:val="00F512F1"/>
    <w:rsid w:val="00F605A5"/>
    <w:rsid w:val="00F92C8E"/>
    <w:rsid w:val="00F96127"/>
    <w:rsid w:val="00FB58A5"/>
    <w:rsid w:val="00FE670D"/>
    <w:rsid w:val="00FE7FAC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</cp:lastModifiedBy>
  <cp:revision>2</cp:revision>
  <dcterms:created xsi:type="dcterms:W3CDTF">2026-04-10T11:32:00Z</dcterms:created>
  <dcterms:modified xsi:type="dcterms:W3CDTF">2026-04-10T11:32:00Z</dcterms:modified>
</cp:coreProperties>
</file>